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Számítógépes pót UV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2020.06.12.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Intergalaktikus csata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online zárthelyi során a Segédanyagok fejezetben felsorolt oldalak anyagai használhatóak. Külső, egyéb forrás mint Facebook, email, ismerős, ismeretlen, családtag, mesterséges intelligencia használata nem megengedett. A zárthelyi végeztével 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saját gyakorlatvezetőd email címére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kell továbbítani a ZIP-elt és felesleges fájloktól megszabadított megoldást (ide tartoznak a nem használt textúrák és .obj fájlok is). A feladatokat egyetlen programban kell megvalósítani. A következő projektből kell kiindulni:</w:t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" w:cs="Roboto" w:eastAsia="Roboto" w:hAnsi="Roboto"/>
          <w:b w:val="1"/>
          <w:sz w:val="36"/>
          <w:szCs w:val="36"/>
        </w:rPr>
      </w:pP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36"/>
            <w:szCs w:val="36"/>
            <w:u w:val="single"/>
            <w:rtl w:val="0"/>
          </w:rPr>
          <w:t xml:space="preserve">http://cg.elte.hu/~bsc_cg/zh/ZH200612a.zip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kibontott projektben megtalálhatók a szükséges egyéb fájlok is az ASSETS mappában. Mellette a ZH-NEPTUN mappában van a használandó projekt, ezt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 mappát mindenki nevezze át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 saját neptunkódja szerint! Ezt az átnevezett mappát kell ZIP-be tömöríteni és elküldeni a zh végén.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Más projektre épülő megoldást nem fogadunk el.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 gyakorlati órák anyagai és kódjai felhasználhatóak. Beküldési határidő: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" w:cs="Roboto" w:eastAsia="Roboto" w:hAnsi="Roboto"/>
          <w:b w:val="1"/>
          <w:sz w:val="96"/>
          <w:szCs w:val="96"/>
        </w:rPr>
      </w:pPr>
      <w:r w:rsidDel="00000000" w:rsidR="00000000" w:rsidRPr="00000000">
        <w:rPr>
          <w:rFonts w:ascii="Roboto" w:cs="Roboto" w:eastAsia="Roboto" w:hAnsi="Roboto"/>
          <w:b w:val="1"/>
          <w:sz w:val="96"/>
          <w:szCs w:val="96"/>
          <w:rtl w:val="0"/>
        </w:rPr>
        <w:t xml:space="preserve">13:00</w:t>
      </w:r>
    </w:p>
    <w:p w:rsidR="00000000" w:rsidDel="00000000" w:rsidP="00000000" w:rsidRDefault="00000000" w:rsidRPr="00000000" w14:paraId="0000000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Neptun-üzenetben kiküldött Microsoft Teams csoportban tudjátok jelezni a ZH ideje alatt, ha van kérdésetek. Kérjük a kérdést ne írjátok le, valamelyik elérhető gyakorlatvezető fel fog hívni Teams-en miután a kérdezési szándékot jeleztétek. A ZH ideje alatti kommunikáció kizárólag ezen csatornán történő kézfeltartással lehetséges. Sok sikert kívánunk!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80" w:before="360" w:lin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Pontozás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105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pont szerezhető! Sikertelen a ZH ha a szorgalmi pontok + zárthelyin elért pontszám nem ér el 45 pontot. Az utóvizsga pontszám az így megszerzett összes pont feléről indul (lefelé kerekítve). Tehát a sikeres utóvizsgához a következő feltételnek kell teljesülnie: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405313" cy="53076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530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(Félév során szerzett pontok: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lekérdező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76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734050" cy="355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spacing w:line="276" w:lineRule="auto"/>
        <w:rPr>
          <w:rFonts w:ascii="Roboto" w:cs="Roboto" w:eastAsia="Roboto" w:hAnsi="Roboto"/>
        </w:rPr>
      </w:pPr>
      <w:bookmarkStart w:colFirst="0" w:colLast="0" w:name="_bh4uvdhtitvi" w:id="0"/>
      <w:bookmarkEnd w:id="0"/>
      <w:r w:rsidDel="00000000" w:rsidR="00000000" w:rsidRPr="00000000">
        <w:rPr>
          <w:rFonts w:ascii="Roboto" w:cs="Roboto" w:eastAsia="Roboto" w:hAnsi="Roboto"/>
          <w:rtl w:val="0"/>
        </w:rPr>
        <w:t xml:space="preserve">Segédanyagok</w:t>
      </w:r>
    </w:p>
    <w:p w:rsidR="00000000" w:rsidDel="00000000" w:rsidP="00000000" w:rsidRDefault="00000000" w:rsidRPr="00000000" w14:paraId="00000012">
      <w:pPr>
        <w:spacing w:line="276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 során az 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http://www.opengl.org/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a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glm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glew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GLSL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wikipedia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Wolfram Mathworld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c++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oldalai, valamint a </w:t>
      </w:r>
      <w:hyperlink r:id="rId1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cg.elte.hu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bármely aloldala és bármely oktató oldala használható. Az utóbbiak a következők:</w:t>
      </w:r>
    </w:p>
    <w:p w:rsidR="00000000" w:rsidDel="00000000" w:rsidP="00000000" w:rsidRDefault="00000000" w:rsidRPr="00000000" w14:paraId="00000013">
      <w:pPr>
        <w:spacing w:line="276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Előadás:</w:t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Roboto" w:cs="Roboto" w:eastAsia="Roboto" w:hAnsi="Roboto"/>
        </w:rPr>
      </w:pPr>
      <w:hyperlink r:id="rId1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http://cg.elte.hu/index.php/grafika-bsc-eloadas-anyagok/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Roboto" w:cs="Roboto" w:eastAsia="Roboto" w:hAnsi="Roboto"/>
        </w:rPr>
      </w:pPr>
      <w:hyperlink r:id="rId1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http://cg.elte.hu/~hajder/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Gyakorlat:</w:t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Roboto" w:cs="Roboto" w:eastAsia="Roboto" w:hAnsi="Roboto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http://cg.elte.hu/index.php/grafika-bsc-gyakorlat-anyagok/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Roboto" w:cs="Roboto" w:eastAsia="Roboto" w:hAnsi="Roboto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http://cg.elte.hu/~bsc_cg/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Roboto" w:cs="Roboto" w:eastAsia="Roboto" w:hAnsi="Roboto"/>
        </w:rPr>
      </w:pPr>
      <w:hyperlink r:id="rId2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http://irudolf.web.elte.hu/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Roboto" w:cs="Roboto" w:eastAsia="Roboto" w:hAnsi="Roboto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http://iffan.web.elte.hu/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both"/>
        <w:rPr>
          <w:rFonts w:ascii="Roboto" w:cs="Roboto" w:eastAsia="Roboto" w:hAnsi="Roboto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https://people.inf.elte.hu/puzsaai/graf/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both"/>
        <w:rPr>
          <w:rFonts w:ascii="Roboto" w:cs="Roboto" w:eastAsia="Roboto" w:hAnsi="Roboto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http://cg.elte.hu/~dekanyp/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jc w:val="both"/>
        <w:rPr>
          <w:rFonts w:ascii="Roboto" w:cs="Roboto" w:eastAsia="Roboto" w:hAnsi="Roboto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http://cg.elte.hu/~agostons/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jc w:val="both"/>
        <w:rPr>
          <w:rFonts w:ascii="Roboto" w:cs="Roboto" w:eastAsia="Roboto" w:hAnsi="Roboto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http://cg.elte.hu/~sasasoft/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jc w:val="both"/>
        <w:rPr>
          <w:rFonts w:ascii="Roboto" w:cs="Roboto" w:eastAsia="Roboto" w:hAnsi="Roboto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http://cg.elte.hu/~robi/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jc w:val="both"/>
        <w:rPr>
          <w:rFonts w:ascii="Roboto" w:cs="Roboto" w:eastAsia="Roboto" w:hAnsi="Roboto"/>
        </w:rPr>
      </w:pPr>
      <w:hyperlink r:id="rId2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http://cg.elte.hu/~imp/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both"/>
        <w:rPr>
          <w:rFonts w:ascii="Roboto" w:cs="Roboto" w:eastAsia="Roboto" w:hAnsi="Roboto"/>
        </w:rPr>
      </w:pPr>
      <w:hyperlink r:id="rId3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http://cg.elte.hu/~izaingrid/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jc w:val="both"/>
        <w:rPr>
          <w:rFonts w:ascii="Roboto" w:cs="Roboto" w:eastAsia="Roboto" w:hAnsi="Roboto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http://cg.elte.hu/~smilo/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jc w:val="both"/>
        <w:rPr>
          <w:rFonts w:ascii="Roboto" w:cs="Roboto" w:eastAsia="Roboto" w:hAnsi="Roboto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http://cg.elte.hu/~geri1245/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jc w:val="both"/>
        <w:rPr>
          <w:rFonts w:ascii="Roboto" w:cs="Roboto" w:eastAsia="Roboto" w:hAnsi="Roboto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http://cg.elte.hu/~magyari/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jc w:val="both"/>
        <w:rPr>
          <w:rFonts w:ascii="Roboto" w:cs="Roboto" w:eastAsia="Roboto" w:hAnsi="Roboto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gyakorlati feladatok megoldásai - Léránt Mátyás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jc w:val="both"/>
        <w:rPr>
          <w:rFonts w:ascii="Roboto" w:cs="Roboto" w:eastAsia="Roboto" w:hAnsi="Roboto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http://cg.elte.hu/~tekla/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jc w:val="both"/>
        <w:rPr/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http://cg.elte.hu/~galgergo/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before="12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after="0" w:before="240" w:line="259" w:lineRule="auto"/>
        <w:rPr>
          <w:rFonts w:ascii="Calibri" w:cs="Calibri" w:eastAsia="Calibri" w:hAnsi="Calibri"/>
          <w:color w:val="2f5496"/>
          <w:sz w:val="48"/>
          <w:szCs w:val="48"/>
        </w:rPr>
      </w:pPr>
      <w:bookmarkStart w:colFirst="0" w:colLast="0" w:name="_tyjcwt" w:id="1"/>
      <w:bookmarkEnd w:id="1"/>
      <w:r w:rsidDel="00000000" w:rsidR="00000000" w:rsidRPr="00000000">
        <w:rPr>
          <w:rFonts w:ascii="Calibri" w:cs="Calibri" w:eastAsia="Calibri" w:hAnsi="Calibri"/>
          <w:color w:val="2f5496"/>
          <w:sz w:val="48"/>
          <w:szCs w:val="48"/>
          <w:rtl w:val="0"/>
        </w:rPr>
        <w:t xml:space="preserve">Geometria (összesen 32 pont)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3dy6vkm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Naprendszer (22 pont)</w:t>
      </w:r>
    </w:p>
    <w:p w:rsidR="00000000" w:rsidDel="00000000" w:rsidP="00000000" w:rsidRDefault="00000000" w:rsidRPr="00000000" w14:paraId="0000002E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A szimulációnk egy napból és csillagból álló naprendszerben fog játszódni. A naprendszert a következő módon kell felépíteni. Az origóban álljon a nap, melyet egy 10 egység sugarú gömb segítségével valósítsunk meg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, tőle az x tengely mentén 50 egységgel eltolva helyezkedjen el a bolygó, amely 1 egység sugarú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. A bolygó mellett 2 egységre helyezkedjen el a bolygó 0.1 egység sugarú holdja.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 Rendeljünk hozzájuk normál vektorokat és textúra koordinátákat.</w:t>
      </w:r>
      <w:r w:rsidDel="00000000" w:rsidR="00000000" w:rsidRPr="00000000">
        <w:rPr>
          <w:b w:val="1"/>
          <w:rtl w:val="0"/>
        </w:rPr>
        <w:t xml:space="preserve"> (1 + 1 + 1 pont). </w:t>
      </w:r>
      <w:r w:rsidDel="00000000" w:rsidR="00000000" w:rsidRPr="00000000">
        <w:rPr>
          <w:rtl w:val="0"/>
        </w:rPr>
        <w:t xml:space="preserve">Textúrázzuk fel a napot a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“sun.jpg”</w:t>
        </w:r>
      </w:hyperlink>
      <w:r w:rsidDel="00000000" w:rsidR="00000000" w:rsidRPr="00000000">
        <w:rPr>
          <w:rtl w:val="0"/>
        </w:rPr>
        <w:t xml:space="preserve"> a bolygót a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“planet_gas.jpg”</w:t>
        </w:r>
      </w:hyperlink>
      <w:r w:rsidDel="00000000" w:rsidR="00000000" w:rsidRPr="00000000">
        <w:rPr>
          <w:rtl w:val="0"/>
        </w:rPr>
        <w:t xml:space="preserve"> a holdat pedig a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“moon.jpg”</w:t>
        </w:r>
      </w:hyperlink>
      <w:r w:rsidDel="00000000" w:rsidR="00000000" w:rsidRPr="00000000">
        <w:rPr>
          <w:rtl w:val="0"/>
        </w:rPr>
        <w:t xml:space="preserve">-vel. </w:t>
      </w:r>
      <w:r w:rsidDel="00000000" w:rsidR="00000000" w:rsidRPr="00000000">
        <w:rPr>
          <w:b w:val="1"/>
          <w:rtl w:val="0"/>
        </w:rPr>
        <w:t xml:space="preserve">(1 + 1 + 1 pont). </w:t>
      </w:r>
    </w:p>
    <w:p w:rsidR="00000000" w:rsidDel="00000000" w:rsidP="00000000" w:rsidRDefault="00000000" w:rsidRPr="00000000" w14:paraId="0000002F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  <w:t xml:space="preserve">Minden égitest forogjon a saját y tengelye körül. </w:t>
      </w:r>
      <w:r w:rsidDel="00000000" w:rsidR="00000000" w:rsidRPr="00000000">
        <w:rPr>
          <w:b w:val="1"/>
          <w:rtl w:val="0"/>
        </w:rPr>
        <w:t xml:space="preserve">(3 pont). </w:t>
      </w:r>
      <w:r w:rsidDel="00000000" w:rsidR="00000000" w:rsidRPr="00000000">
        <w:rPr>
          <w:rtl w:val="0"/>
        </w:rPr>
        <w:t xml:space="preserve">A hold keringjen a bolygó körül 10 másodperces periódusidővel. </w:t>
      </w:r>
      <w:r w:rsidDel="00000000" w:rsidR="00000000" w:rsidRPr="00000000">
        <w:rPr>
          <w:b w:val="1"/>
          <w:rtl w:val="0"/>
        </w:rPr>
        <w:t xml:space="preserve">(3 pont). </w:t>
      </w:r>
      <w:r w:rsidDel="00000000" w:rsidR="00000000" w:rsidRPr="00000000">
        <w:rPr>
          <w:rtl w:val="0"/>
        </w:rPr>
        <w:t xml:space="preserve">A bolygó keringjen a nap körül 60 másodperces periódusidővel miközben a hold kering körülötte </w:t>
      </w:r>
      <w:r w:rsidDel="00000000" w:rsidR="00000000" w:rsidRPr="00000000">
        <w:rPr>
          <w:b w:val="1"/>
          <w:rtl w:val="0"/>
        </w:rPr>
        <w:t xml:space="preserve">(4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160" w:before="0" w:line="240" w:lineRule="auto"/>
        <w:jc w:val="both"/>
        <w:rPr/>
      </w:pPr>
      <w:bookmarkStart w:colFirst="0" w:colLast="0" w:name="_1t3h5sf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Skybox 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160" w:before="0"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4d34og8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naprendszert körülöleli egy javában fiatal (kék) csillagokból álló galaxis. Valósítsuk ezt meg a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“skyBox”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textúrákat használva Cube Map segítségével.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(2 pont) </w:t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160" w:before="0" w:line="24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2s8eyo1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Meshek (8 pont)</w:t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160" w:before="0" w:line="240" w:lineRule="auto"/>
        <w:jc w:val="both"/>
        <w:rPr/>
      </w:pPr>
      <w:bookmarkStart w:colFirst="0" w:colLast="0" w:name="_17dp8vu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gyanútlan üres naprendszer nem is tudja milyen kritikus csata vár még rá. Megérkeznek az Új Köztársaság és az Első Rend hajói. Töltsük be a 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“death_star.obj”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“destroyer.obj”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valamint a 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“nebulon.obj”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-t. A halálcsillag mérete legyen 1 egység, a destroyer mérete 0.2 egység, valamint a nebulon mérete 0.1 egység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(2 + 2 + 2 pont)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Textúrázzuk fel őket a 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“metal_panel.jpg”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-vel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(2 pont)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spacing w:after="0" w:before="240" w:line="259" w:lineRule="auto"/>
        <w:rPr>
          <w:rFonts w:ascii="Calibri" w:cs="Calibri" w:eastAsia="Calibri" w:hAnsi="Calibri"/>
          <w:color w:val="2f5496"/>
          <w:sz w:val="48"/>
          <w:szCs w:val="48"/>
        </w:rPr>
      </w:pPr>
      <w:bookmarkStart w:colFirst="0" w:colLast="0" w:name="_3rdcrjn" w:id="7"/>
      <w:bookmarkEnd w:id="7"/>
      <w:r w:rsidDel="00000000" w:rsidR="00000000" w:rsidRPr="00000000">
        <w:rPr>
          <w:rFonts w:ascii="Calibri" w:cs="Calibri" w:eastAsia="Calibri" w:hAnsi="Calibri"/>
          <w:color w:val="2f5496"/>
          <w:sz w:val="48"/>
          <w:szCs w:val="48"/>
          <w:rtl w:val="0"/>
        </w:rPr>
        <w:t xml:space="preserve">Színtér (összesen 42 pont)</w:t>
      </w:r>
      <w:r w:rsidDel="00000000" w:rsidR="00000000" w:rsidRPr="00000000">
        <w:rPr>
          <w:rFonts w:ascii="Calibri" w:cs="Calibri" w:eastAsia="Calibri" w:hAnsi="Calibri"/>
          <w:color w:val="2f5496"/>
          <w:sz w:val="48"/>
          <w:szCs w:val="48"/>
        </w:rPr>
        <w:drawing>
          <wp:inline distB="114300" distT="114300" distL="114300" distR="114300">
            <wp:extent cx="5943600" cy="3060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26in1rg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Elrendezés (össz 8 pont)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  <w:t xml:space="preserve">A csatában álló felek felsorakoznak. A naptól 30 egységre egy 10 egység oldalú kockán belül generáljunk véletlen pozíciókban 15 darab Első Rend hajót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destroyer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b w:val="1"/>
          <w:rtl w:val="0"/>
        </w:rPr>
        <w:t xml:space="preserve">(3 pont)</w:t>
      </w:r>
      <w:r w:rsidDel="00000000" w:rsidR="00000000" w:rsidRPr="00000000">
        <w:rPr>
          <w:rtl w:val="0"/>
        </w:rPr>
        <w:t xml:space="preserve">, valamint 20 darab Új Köztársaság hajót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nebulon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b w:val="1"/>
          <w:rtl w:val="0"/>
        </w:rPr>
        <w:t xml:space="preserve">(3 pont)</w:t>
      </w:r>
      <w:r w:rsidDel="00000000" w:rsidR="00000000" w:rsidRPr="00000000">
        <w:rPr>
          <w:rtl w:val="0"/>
        </w:rPr>
        <w:t xml:space="preserve">. Valamint helyezzük el a halálcsillagot a (30,0,10) pontba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lnxbz9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Szimuláció (össz 12 pont)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Szimuláljuk a csatát a következőképpen: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697.3228346456693" w:hanging="357.1653543307087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Minden tized másodpercben iteráljunk végig az összes Első Rend hajón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. Az adott iterációban a hajó sorban megpróbálja becélozni az ellenséges még le nem lőtt hajókat. A célzás 1/1000 valószínűséggel sikeres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  <w:t xml:space="preserve">. Ha sikeresen becélzott egy hajót, le is lövi azt és a másik hajó megsemmisül. (Nem kell tovább megjeleníteni). Sikeres célzás után a lézernyaláboknak hűlniük kell, ezért nem tud már az adott hajó többet lőni az iterációs ciklusban.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697.3228346456693" w:hanging="357.1653543307087"/>
        <w:jc w:val="both"/>
        <w:rPr/>
      </w:pPr>
      <w:r w:rsidDel="00000000" w:rsidR="00000000" w:rsidRPr="00000000">
        <w:rPr>
          <w:rtl w:val="0"/>
        </w:rPr>
        <w:t xml:space="preserve">Az előző lépéseket hajtsuk végre az Új Köztársaság hajóira is. (</w:t>
      </w:r>
      <w:r w:rsidDel="00000000" w:rsidR="00000000" w:rsidRPr="00000000">
        <w:rPr>
          <w:b w:val="1"/>
          <w:rtl w:val="0"/>
        </w:rPr>
        <w:t xml:space="preserve">2 + 2 + 2 pont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Lézernyalábok vizualizálása (össz 10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Amikor sikeresen eltalál egy hajó egy másik hajót jelenítsünk meg közöttük egy piros vonalat, ami a lézernyalábot szimulálja. Az egyszerűség kedvéért a következő iterációs ciklus elejéig maradjon látható. Ehhez érdemes létrehozni egy a curves projektnél is használt vertex-fragment shader párt. </w:t>
      </w:r>
      <w:r w:rsidDel="00000000" w:rsidR="00000000" w:rsidRPr="00000000">
        <w:rPr>
          <w:b w:val="1"/>
          <w:rtl w:val="0"/>
        </w:rPr>
        <w:t xml:space="preserve">(10 pont)</w:t>
      </w:r>
    </w:p>
    <w:p w:rsidR="00000000" w:rsidDel="00000000" w:rsidP="00000000" w:rsidRDefault="00000000" w:rsidRPr="00000000" w14:paraId="00000041">
      <w:pPr>
        <w:ind w:left="0" w:firstLine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160" w:before="0"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35nkun2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Fények (össz 22 pont)</w:t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  <w:t xml:space="preserve">Készíts egy pont fényforrást ami a naprendszer középpontjában helyezkedik el. A spekuláris csillanást a Phong vagy a Blinn-Phong modell alapján számoljuk </w:t>
      </w:r>
      <w:r w:rsidDel="00000000" w:rsidR="00000000" w:rsidRPr="00000000">
        <w:rPr>
          <w:b w:val="1"/>
          <w:rtl w:val="0"/>
        </w:rPr>
        <w:t xml:space="preserve">(5 pont)</w:t>
      </w:r>
      <w:r w:rsidDel="00000000" w:rsidR="00000000" w:rsidRPr="00000000">
        <w:rPr>
          <w:rtl w:val="0"/>
        </w:rPr>
        <w:t xml:space="preserve">. A napra csupán egy (1,1,1) színű ambiens fény hasson. </w:t>
      </w:r>
      <w:r w:rsidDel="00000000" w:rsidR="00000000" w:rsidRPr="00000000">
        <w:rPr>
          <w:b w:val="1"/>
          <w:rtl w:val="0"/>
        </w:rPr>
        <w:t xml:space="preserve">(4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  <w:t xml:space="preserve">A harcot fokozza, hogy kataklizmikus esemény közeleg. A nap meg fog semmisülni. Szimuláljuk a robbanás előtti összehúzódás - növekedési fázisokat. Az egyszerűség kedvért csak egy lépést végezzünk el. A nap 10 másodperces periódusidővel változtassa méretét az eredeti fele és kétszerese között. </w:t>
      </w:r>
      <w:r w:rsidDel="00000000" w:rsidR="00000000" w:rsidRPr="00000000">
        <w:rPr>
          <w:b w:val="1"/>
          <w:rtl w:val="0"/>
        </w:rPr>
        <w:t xml:space="preserve">(5 pont). </w:t>
      </w:r>
      <w:r w:rsidDel="00000000" w:rsidR="00000000" w:rsidRPr="00000000">
        <w:rPr>
          <w:rtl w:val="0"/>
        </w:rPr>
        <w:t xml:space="preserve">Ahogyan a nap eléri a kétszeres méretét változtassuk a fényforrás </w:t>
      </w:r>
      <w:r w:rsidDel="00000000" w:rsidR="00000000" w:rsidRPr="00000000">
        <w:rPr>
          <w:b w:val="1"/>
          <w:rtl w:val="0"/>
        </w:rPr>
        <w:t xml:space="preserve">(4 pont)</w:t>
      </w:r>
      <w:r w:rsidDel="00000000" w:rsidR="00000000" w:rsidRPr="00000000">
        <w:rPr>
          <w:rtl w:val="0"/>
        </w:rPr>
        <w:t xml:space="preserve"> és a nap színét vörösre </w:t>
      </w:r>
      <w:r w:rsidDel="00000000" w:rsidR="00000000" w:rsidRPr="00000000">
        <w:rPr>
          <w:b w:val="1"/>
          <w:rtl w:val="0"/>
        </w:rPr>
        <w:t xml:space="preserve">(4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6">
      <w:pPr>
        <w:pStyle w:val="Heading1"/>
        <w:spacing w:after="0" w:before="240" w:line="259" w:lineRule="auto"/>
        <w:ind w:left="0" w:firstLine="0"/>
        <w:rPr>
          <w:rFonts w:ascii="Calibri" w:cs="Calibri" w:eastAsia="Calibri" w:hAnsi="Calibri"/>
          <w:color w:val="2f5496"/>
          <w:sz w:val="48"/>
          <w:szCs w:val="48"/>
        </w:rPr>
      </w:pPr>
      <w:bookmarkStart w:colFirst="0" w:colLast="0" w:name="_1ksv4uv" w:id="11"/>
      <w:bookmarkEnd w:id="11"/>
      <w:r w:rsidDel="00000000" w:rsidR="00000000" w:rsidRPr="00000000">
        <w:rPr>
          <w:rFonts w:ascii="Calibri" w:cs="Calibri" w:eastAsia="Calibri" w:hAnsi="Calibri"/>
          <w:color w:val="2f5496"/>
          <w:sz w:val="48"/>
          <w:szCs w:val="48"/>
          <w:rtl w:val="0"/>
        </w:rPr>
        <w:t xml:space="preserve">Interakció (összesen 31 pont)</w:t>
      </w:r>
    </w:p>
    <w:p w:rsidR="00000000" w:rsidDel="00000000" w:rsidP="00000000" w:rsidRDefault="00000000" w:rsidRPr="00000000" w14:paraId="00000047">
      <w:pPr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Írd ki GUI-ra, hogy hány rombolót sikerült az Új Köztársaságnak, valamint hány nebulon hajót sikerült az Első Rendnek megsemmisítenie a harc kezdete óta </w:t>
      </w:r>
      <w:r w:rsidDel="00000000" w:rsidR="00000000" w:rsidRPr="00000000">
        <w:rPr>
          <w:b w:val="1"/>
          <w:rtl w:val="0"/>
        </w:rPr>
        <w:t xml:space="preserve">(2 pont + 2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9">
      <w:pPr>
        <w:spacing w:after="160" w:line="259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ImGui segítségével lehessen változtatni 1 ezrelék és 5 ezrelék között, hogy milyen valószínűséggel sikerül a Új Köztársaság hajóiknak az Első Rend hajóit megsemmisítenie </w:t>
      </w:r>
      <w:r w:rsidDel="00000000" w:rsidR="00000000" w:rsidRPr="00000000">
        <w:rPr>
          <w:b w:val="1"/>
          <w:rtl w:val="0"/>
        </w:rPr>
        <w:t xml:space="preserve">(3 pont)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A">
      <w:pPr>
        <w:spacing w:after="160" w:line="259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Tegyük lehetővé az utánpótlás érkezését. Egy gomb segítségével a korábbi tartományon belülre adhassunk hozzá újabb Új Köztársasági hajókat. </w:t>
      </w:r>
      <w:r w:rsidDel="00000000" w:rsidR="00000000" w:rsidRPr="00000000">
        <w:rPr>
          <w:b w:val="1"/>
          <w:rtl w:val="0"/>
        </w:rPr>
        <w:t xml:space="preserve">(4 pont)</w:t>
      </w:r>
    </w:p>
    <w:p w:rsidR="00000000" w:rsidDel="00000000" w:rsidP="00000000" w:rsidRDefault="00000000" w:rsidRPr="00000000" w14:paraId="0000004B">
      <w:pPr>
        <w:spacing w:after="160" w:line="259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 halálcsillaggal lecsap. Egy gomb segítségével lehessen végzetes lézersugarat küldeni a bolygóra, melynek hatására megsemmisül a bolygó és holdja </w:t>
      </w:r>
      <w:r w:rsidDel="00000000" w:rsidR="00000000" w:rsidRPr="00000000">
        <w:rPr>
          <w:b w:val="1"/>
          <w:rtl w:val="0"/>
        </w:rPr>
        <w:t xml:space="preserve">(4 pont). </w:t>
      </w:r>
      <w:r w:rsidDel="00000000" w:rsidR="00000000" w:rsidRPr="00000000">
        <w:rPr>
          <w:rtl w:val="0"/>
        </w:rPr>
        <w:t xml:space="preserve">A gomb lenyomásakor jelenítsünk meg egy vörös vonalat (lézer) a halálcsillag és a bolygó között egy másodpercig, majd utána tűnjön el a bolygó, a holdja és a vonal. </w:t>
      </w:r>
      <w:r w:rsidDel="00000000" w:rsidR="00000000" w:rsidRPr="00000000">
        <w:rPr>
          <w:b w:val="1"/>
          <w:rtl w:val="0"/>
        </w:rPr>
        <w:t xml:space="preserve">(5 pont)</w:t>
      </w:r>
    </w:p>
    <w:p w:rsidR="00000000" w:rsidDel="00000000" w:rsidP="00000000" w:rsidRDefault="00000000" w:rsidRPr="00000000" w14:paraId="0000004C">
      <w:pPr>
        <w:spacing w:after="160" w:line="259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Az fel, le, jobbra, balra nyilak segítségével lehessen mozgatni a halálcsillagot. </w:t>
      </w:r>
      <w:r w:rsidDel="00000000" w:rsidR="00000000" w:rsidRPr="00000000">
        <w:rPr>
          <w:b w:val="1"/>
          <w:rtl w:val="0"/>
        </w:rPr>
        <w:t xml:space="preserve">(6 pont)</w:t>
      </w:r>
    </w:p>
    <w:p w:rsidR="00000000" w:rsidDel="00000000" w:rsidP="00000000" w:rsidRDefault="00000000" w:rsidRPr="00000000" w14:paraId="0000004D">
      <w:pPr>
        <w:spacing w:after="160" w:line="259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A kataklizma bekövetkezik. Egy gomb lenyomásának hatására a nap növekedjen a méretének 10-szeresére 5 másodperc alatt. Miután ez megtörtént a napon kívül minden objektum semmisüljön meg. </w:t>
      </w:r>
      <w:r w:rsidDel="00000000" w:rsidR="00000000" w:rsidRPr="00000000">
        <w:rPr>
          <w:b w:val="1"/>
          <w:rtl w:val="0"/>
        </w:rPr>
        <w:t xml:space="preserve">(5 pont)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rive.google.com/file/d/1gsGobDwfPT1c05Py4QUQaGNGPyzuyITk/view?usp=sharing" TargetMode="External"/><Relationship Id="rId20" Type="http://schemas.openxmlformats.org/officeDocument/2006/relationships/hyperlink" Target="http://cg.elte.hu/index.php/grafika-bsc-gyakorlat-anyagok/" TargetMode="External"/><Relationship Id="rId42" Type="http://schemas.openxmlformats.org/officeDocument/2006/relationships/hyperlink" Target="https://drive.google.com/file/d/1uZQaxEQgk-R-vmoXLC9R7Ci2LPx36wIu/view?usp=sharing" TargetMode="External"/><Relationship Id="rId41" Type="http://schemas.openxmlformats.org/officeDocument/2006/relationships/hyperlink" Target="https://drive.google.com/drive/folders/1M0I-0nnrf9yv1Nn1ghdePI1tlW7kzfGi?usp=sharing" TargetMode="External"/><Relationship Id="rId22" Type="http://schemas.openxmlformats.org/officeDocument/2006/relationships/hyperlink" Target="http://irudolf.web.elte.hu/" TargetMode="External"/><Relationship Id="rId44" Type="http://schemas.openxmlformats.org/officeDocument/2006/relationships/hyperlink" Target="https://drive.google.com/file/d/1zAiANyASFVhqsFW8Wp0zUPS0zYHjCPao/view?usp=sharing" TargetMode="External"/><Relationship Id="rId21" Type="http://schemas.openxmlformats.org/officeDocument/2006/relationships/hyperlink" Target="http://cg.elte.hu/~bsc_cg/" TargetMode="External"/><Relationship Id="rId43" Type="http://schemas.openxmlformats.org/officeDocument/2006/relationships/hyperlink" Target="https://drive.google.com/file/d/1RSN26tGNa7vyksnGdwKHsofXD4joTK4Z/view?usp=sharing" TargetMode="External"/><Relationship Id="rId24" Type="http://schemas.openxmlformats.org/officeDocument/2006/relationships/hyperlink" Target="https://people.inf.elte.hu/puzsaai/graf/" TargetMode="External"/><Relationship Id="rId46" Type="http://schemas.openxmlformats.org/officeDocument/2006/relationships/image" Target="media/image3.png"/><Relationship Id="rId23" Type="http://schemas.openxmlformats.org/officeDocument/2006/relationships/hyperlink" Target="http://iffan.web.elte.hu/" TargetMode="External"/><Relationship Id="rId45" Type="http://schemas.openxmlformats.org/officeDocument/2006/relationships/hyperlink" Target="https://drive.google.com/file/d/1jxcX_vShQmixnbEQiFgx1eCEXLao2ivz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://cg.elte.hu/~agostons/" TargetMode="External"/><Relationship Id="rId25" Type="http://schemas.openxmlformats.org/officeDocument/2006/relationships/hyperlink" Target="http://cg.elte.hu/~dekanyp/" TargetMode="External"/><Relationship Id="rId28" Type="http://schemas.openxmlformats.org/officeDocument/2006/relationships/hyperlink" Target="http://cg.elte.hu/~robi/" TargetMode="External"/><Relationship Id="rId27" Type="http://schemas.openxmlformats.org/officeDocument/2006/relationships/hyperlink" Target="http://cg.elte.hu/~sasasoft/" TargetMode="External"/><Relationship Id="rId5" Type="http://schemas.openxmlformats.org/officeDocument/2006/relationships/styles" Target="styles.xml"/><Relationship Id="rId6" Type="http://schemas.openxmlformats.org/officeDocument/2006/relationships/hyperlink" Target="http://cg.elte.hu/~bsc_cg/zh/ZH200612a.zip" TargetMode="External"/><Relationship Id="rId29" Type="http://schemas.openxmlformats.org/officeDocument/2006/relationships/hyperlink" Target="http://cg.elte.hu/~imp/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script.google.com/macros/s/AKfycbyNtAYKOZklWEGXPFK7qQxSdUYNlCgkXGF4JwrWkhUfVoXul5g/exec" TargetMode="External"/><Relationship Id="rId31" Type="http://schemas.openxmlformats.org/officeDocument/2006/relationships/hyperlink" Target="http://cg.elte.hu/~smilo/" TargetMode="External"/><Relationship Id="rId30" Type="http://schemas.openxmlformats.org/officeDocument/2006/relationships/hyperlink" Target="http://cg.elte.hu/~izaingrid/" TargetMode="External"/><Relationship Id="rId11" Type="http://schemas.openxmlformats.org/officeDocument/2006/relationships/hyperlink" Target="http://glm.g-truc.net/0.9.5/index.html" TargetMode="External"/><Relationship Id="rId33" Type="http://schemas.openxmlformats.org/officeDocument/2006/relationships/hyperlink" Target="http://cg.elte.hu/~magyari/" TargetMode="External"/><Relationship Id="rId10" Type="http://schemas.openxmlformats.org/officeDocument/2006/relationships/hyperlink" Target="http://www.opengl.org/" TargetMode="External"/><Relationship Id="rId32" Type="http://schemas.openxmlformats.org/officeDocument/2006/relationships/hyperlink" Target="http://cg.elte.hu/~geri1245/" TargetMode="External"/><Relationship Id="rId13" Type="http://schemas.openxmlformats.org/officeDocument/2006/relationships/hyperlink" Target="https://www.khronos.org/opengl/wiki/Core_Language_(GLSL)" TargetMode="External"/><Relationship Id="rId35" Type="http://schemas.openxmlformats.org/officeDocument/2006/relationships/hyperlink" Target="http://cg.elte.hu/~tekla/" TargetMode="External"/><Relationship Id="rId12" Type="http://schemas.openxmlformats.org/officeDocument/2006/relationships/hyperlink" Target="http://glew.sourceforge.net/" TargetMode="External"/><Relationship Id="rId34" Type="http://schemas.openxmlformats.org/officeDocument/2006/relationships/hyperlink" Target="https://drive.google.com/drive/folders/1GgmoVADtVCG2Sdxz4sQ225BSQ1ghv5T4?usp=sharing" TargetMode="External"/><Relationship Id="rId15" Type="http://schemas.openxmlformats.org/officeDocument/2006/relationships/hyperlink" Target="http://mathworld.wolfram.com/" TargetMode="External"/><Relationship Id="rId37" Type="http://schemas.openxmlformats.org/officeDocument/2006/relationships/image" Target="media/image4.png"/><Relationship Id="rId14" Type="http://schemas.openxmlformats.org/officeDocument/2006/relationships/hyperlink" Target="https://hu.wikipedia.org/wiki/Kezd%C5%91lap" TargetMode="External"/><Relationship Id="rId36" Type="http://schemas.openxmlformats.org/officeDocument/2006/relationships/hyperlink" Target="http://cg.elte.hu/~galgergo/" TargetMode="External"/><Relationship Id="rId17" Type="http://schemas.openxmlformats.org/officeDocument/2006/relationships/hyperlink" Target="http://cg.elte.hu/" TargetMode="External"/><Relationship Id="rId39" Type="http://schemas.openxmlformats.org/officeDocument/2006/relationships/hyperlink" Target="https://drive.google.com/file/d/1TQ5gIkQ4JDv1E26_EEBFcrZm4oMvWVO_/view?usp=sharing" TargetMode="External"/><Relationship Id="rId16" Type="http://schemas.openxmlformats.org/officeDocument/2006/relationships/hyperlink" Target="http://www.cplusplus.com/" TargetMode="External"/><Relationship Id="rId38" Type="http://schemas.openxmlformats.org/officeDocument/2006/relationships/hyperlink" Target="https://drive.google.com/file/d/1BIHOREjTTAloLyvkI-hsG-Vm6U9Rosgv/view?usp=sharing" TargetMode="External"/><Relationship Id="rId19" Type="http://schemas.openxmlformats.org/officeDocument/2006/relationships/hyperlink" Target="http://cg.elte.hu/~hajder/" TargetMode="External"/><Relationship Id="rId18" Type="http://schemas.openxmlformats.org/officeDocument/2006/relationships/hyperlink" Target="http://cg.elte.hu/index.php/grafika-bsc-eloadas-anyago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